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6D25F3" w14:textId="4030E4C9" w:rsidR="008E0E4F" w:rsidRPr="00663D6C" w:rsidRDefault="008E0E4F" w:rsidP="008E0E4F">
      <w:pPr>
        <w:jc w:val="center"/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 w:val="32"/>
          <w:szCs w:val="32"/>
        </w:rPr>
      </w:pPr>
      <w:r w:rsidRPr="00663D6C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 w:val="32"/>
          <w:szCs w:val="32"/>
        </w:rPr>
        <w:t>全国地理教育学会　第24回例会</w:t>
      </w:r>
    </w:p>
    <w:p w14:paraId="7A55C094" w14:textId="77777777" w:rsidR="008E0E4F" w:rsidRDefault="008E0E4F" w:rsidP="008E0E4F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46C9EC2B" w14:textId="77777777" w:rsidR="008E0E4F" w:rsidRDefault="008E0E4F" w:rsidP="008E0E4F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335A0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【テーマ】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社会教育としての</w:t>
      </w:r>
      <w: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>地理教育の実践とその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意義（在り方）</w:t>
      </w:r>
    </w:p>
    <w:p w14:paraId="4B7617F2" w14:textId="77777777" w:rsidR="008E0E4F" w:rsidRDefault="008E0E4F" w:rsidP="008E0E4F">
      <w:pPr>
        <w:jc w:val="left"/>
        <w:rPr>
          <w:rFonts w:asciiTheme="majorEastAsia" w:eastAsiaTheme="majorEastAsia" w:hAnsiTheme="majorEastAsia"/>
          <w:szCs w:val="21"/>
        </w:rPr>
      </w:pPr>
    </w:p>
    <w:p w14:paraId="0C816F17" w14:textId="77777777" w:rsidR="008E0E4F" w:rsidRDefault="008E0E4F" w:rsidP="008E0E4F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335A0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【</w:t>
      </w:r>
      <w:r w:rsidRPr="00335A06"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>趣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 </w:t>
      </w:r>
      <w:r w:rsidRPr="00335A06"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>旨</w:t>
      </w:r>
      <w:r w:rsidRPr="00335A0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】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</w:p>
    <w:p w14:paraId="24A9F537" w14:textId="43AB747E" w:rsidR="008E0E4F" w:rsidRDefault="00A40F50" w:rsidP="008E0E4F">
      <w:pPr>
        <w:ind w:rightChars="-17" w:right="-32" w:firstLineChars="100" w:firstLine="22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地理教育は</w:t>
      </w:r>
      <w:r w:rsidR="002D26F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，</w:t>
      </w:r>
      <w:bookmarkStart w:id="0" w:name="_Hlk135835255"/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就学前の地理教育</w:t>
      </w:r>
      <w:r w:rsidR="002D26F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，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学校地理教育</w:t>
      </w:r>
      <w:r w:rsidR="002D26F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，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社会教育における地理教育</w:t>
      </w:r>
      <w:bookmarkEnd w:id="0"/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が考えられます。しかしながら</w:t>
      </w:r>
      <w:r w:rsidR="002D26F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，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専ら地理教育と言えば学校地理教育の話と</w:t>
      </w:r>
      <w:r w:rsidR="002D26F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見なされ，</w:t>
      </w:r>
      <w:r w:rsidR="002D26F0" w:rsidRPr="002D26F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就学前の地理教育</w:t>
      </w:r>
      <w:r w:rsidR="002D26F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や</w:t>
      </w:r>
      <w:r w:rsidR="002D26F0" w:rsidRPr="002D26F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社会教育における地理教育</w:t>
      </w:r>
      <w:r w:rsidR="002D26F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は，看過され</w:t>
      </w:r>
      <w:r w:rsidR="00C2044C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がちではなかったでしょうか</w:t>
      </w:r>
      <w:r w:rsidR="002D26F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。</w:t>
      </w:r>
      <w:r w:rsidR="002D26F0" w:rsidRPr="002D26F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社会教育</w:t>
      </w:r>
      <w:r w:rsidR="00C2044C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で</w:t>
      </w:r>
      <w:r w:rsidR="002D26F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は，</w:t>
      </w:r>
      <w:r w:rsidR="008E0E4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従来から様々な地理教育的な試みが</w:t>
      </w:r>
      <w:r w:rsidR="008E0E4F" w:rsidRPr="00364BE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実践されて</w:t>
      </w:r>
      <w:r w:rsidR="008E0E4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来ていると思われます。</w:t>
      </w:r>
      <w:r w:rsidR="008E0E4F"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>生涯教育から学校教育を考えることを提唱した</w:t>
      </w:r>
      <w:r w:rsidR="008E0E4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桜井（1997）は，「</w:t>
      </w:r>
      <w:r w:rsidR="008E0E4F"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>社会教育における地理教育については</w:t>
      </w:r>
      <w:r w:rsidR="008E0E4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，</w:t>
      </w:r>
      <w:r w:rsidR="008E0E4F"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>今のところ実践事例が蓄積されておらず</w:t>
      </w:r>
      <w:r w:rsidR="008E0E4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，</w:t>
      </w:r>
      <w:r w:rsidR="008E0E4F"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>指導者として選ばれた地理学者</w:t>
      </w:r>
      <w:r w:rsidR="008E0E4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・</w:t>
      </w:r>
      <w:r w:rsidR="008E0E4F"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>地理教師の個人の能力に依存しており</w:t>
      </w:r>
      <w:r w:rsidR="008E0E4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，</w:t>
      </w:r>
      <w:r w:rsidR="008E0E4F"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>そうした個人の</w:t>
      </w:r>
      <w:r w:rsidR="008E0E4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知恵</w:t>
      </w:r>
      <w:r w:rsidR="008E0E4F"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>が共有</w:t>
      </w:r>
      <w:r w:rsidR="008E0E4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化</w:t>
      </w:r>
      <w:r w:rsidR="008E0E4F"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>されるよう工夫して</w:t>
      </w:r>
      <w:r w:rsidR="008E0E4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いく</w:t>
      </w:r>
      <w:r w:rsidR="008E0E4F"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>必要があるように思われる</w:t>
      </w:r>
      <w:r w:rsidR="008E0E4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。」と課題を指摘しています。</w:t>
      </w:r>
      <w:bookmarkStart w:id="1" w:name="_Hlk137800269"/>
      <w:r w:rsidR="008E0E4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桜井</w:t>
      </w:r>
      <w:r w:rsidR="00CF7164" w:rsidRPr="00CF7164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（1997）</w:t>
      </w:r>
      <w:bookmarkEnd w:id="1"/>
      <w:r w:rsidR="008E0E4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から二十数年経ちました</w:t>
      </w:r>
      <w:r w:rsidR="00CF7164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が</w:t>
      </w:r>
      <w:r w:rsidR="00CF7164" w:rsidRPr="00CF7164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，</w:t>
      </w:r>
      <w:r w:rsidR="00C2044C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未だ</w:t>
      </w:r>
      <w:bookmarkStart w:id="2" w:name="_Hlk137800241"/>
      <w:r w:rsidR="008E0E4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，</w:t>
      </w:r>
      <w:bookmarkEnd w:id="2"/>
      <w:r w:rsidR="008E0E4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社会</w:t>
      </w:r>
      <w:r w:rsidR="008E0E4F" w:rsidRPr="00D95ED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教育</w:t>
      </w:r>
      <w:r w:rsidR="008E0E4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における地理教育の実態さえ</w:t>
      </w:r>
      <w:r w:rsidR="002D26F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，</w:t>
      </w:r>
      <w:r w:rsidR="008E0E4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十分に</w:t>
      </w:r>
      <w:r w:rsidR="00C2044C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は</w:t>
      </w:r>
      <w:r w:rsidR="008E0E4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明らかに</w:t>
      </w:r>
      <w:r w:rsidR="002D26F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されて</w:t>
      </w:r>
      <w:r w:rsidR="008E0E4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いないのではないでしょうか。</w:t>
      </w:r>
    </w:p>
    <w:p w14:paraId="273104AA" w14:textId="05180216" w:rsidR="008E0E4F" w:rsidRPr="007B69CE" w:rsidRDefault="008E0E4F" w:rsidP="008E0E4F">
      <w:pPr>
        <w:ind w:rightChars="-17" w:right="-32" w:firstLineChars="100" w:firstLine="22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7B69CE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本例会では，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視角を異にする様々な</w:t>
      </w:r>
      <w:r w:rsidRPr="00966E28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社会教育の活動を発表していただき</w:t>
      </w:r>
      <w:r w:rsidR="002D26F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，</w:t>
      </w:r>
      <w:r w:rsidRPr="00966E28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その中にどのような地理教育的な観点が見られるのかを検証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するものです。可能ならば</w:t>
      </w:r>
      <w:r w:rsidR="002D26F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，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社会教育のおける地理教育</w:t>
      </w:r>
      <w:r w:rsidRPr="00966E28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の体系化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の端緒</w:t>
      </w:r>
      <w:r w:rsidRPr="00966E28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を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得る</w:t>
      </w:r>
      <w:r w:rsidRPr="00966E28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試み</w:t>
      </w:r>
      <w:r w:rsidR="006E10D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もし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たいと思っております。</w:t>
      </w:r>
    </w:p>
    <w:p w14:paraId="1E8CC4C0" w14:textId="1BFCF43D" w:rsidR="008E0E4F" w:rsidRPr="00CF7164" w:rsidRDefault="00CF7164" w:rsidP="00CF7164">
      <w:pPr>
        <w:jc w:val="right"/>
        <w:rPr>
          <w:rFonts w:ascii="HG丸ｺﾞｼｯｸM-PRO" w:eastAsia="HG丸ｺﾞｼｯｸM-PRO" w:hAnsi="HG丸ｺﾞｼｯｸM-PRO" w:cs="ＭＳ 明朝"/>
          <w:kern w:val="0"/>
          <w:sz w:val="18"/>
          <w:szCs w:val="18"/>
        </w:rPr>
      </w:pPr>
      <w:r w:rsidRPr="00CF7164"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  <w:t>桜井明久（1997）</w:t>
      </w:r>
      <w:r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  <w:t>：</w:t>
      </w:r>
      <w:r w:rsidRPr="00CF7164">
        <w:rPr>
          <w:rFonts w:ascii="HG丸ｺﾞｼｯｸM-PRO" w:eastAsia="HG丸ｺﾞｼｯｸM-PRO" w:hAnsi="HG丸ｺﾞｼｯｸM-PRO" w:cs="ＭＳ 明朝"/>
          <w:kern w:val="0"/>
          <w:sz w:val="18"/>
          <w:szCs w:val="18"/>
        </w:rPr>
        <w:t>生涯教育と地理学</w:t>
      </w:r>
      <w:r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  <w:t>．「</w:t>
      </w:r>
      <w:r w:rsidRPr="00CF7164"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  <w:t>地学</w:t>
      </w:r>
      <w:r w:rsidRPr="00CF7164">
        <w:rPr>
          <w:rFonts w:ascii="HG丸ｺﾞｼｯｸM-PRO" w:eastAsia="HG丸ｺﾞｼｯｸM-PRO" w:hAnsi="HG丸ｺﾞｼｯｸM-PRO" w:cs="ＭＳ 明朝"/>
          <w:kern w:val="0"/>
          <w:sz w:val="18"/>
          <w:szCs w:val="18"/>
        </w:rPr>
        <w:t>雑誌</w:t>
      </w:r>
      <w:r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  <w:t>」</w:t>
      </w:r>
      <w:r w:rsidRPr="00CF7164">
        <w:rPr>
          <w:rFonts w:ascii="HG丸ｺﾞｼｯｸM-PRO" w:eastAsia="HG丸ｺﾞｼｯｸM-PRO" w:hAnsi="HG丸ｺﾞｼｯｸM-PRO" w:cs="ＭＳ 明朝"/>
          <w:kern w:val="0"/>
          <w:sz w:val="18"/>
          <w:szCs w:val="18"/>
        </w:rPr>
        <w:t>106</w:t>
      </w:r>
      <w:r w:rsidRPr="00CF7164"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  <w:t>(6)</w:t>
      </w:r>
      <w:r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  <w:t>．</w:t>
      </w:r>
      <w:r w:rsidRPr="00CF7164"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  <w:t>865－868</w:t>
      </w:r>
    </w:p>
    <w:p w14:paraId="6CEEC45F" w14:textId="77777777" w:rsidR="00CF7164" w:rsidRDefault="00CF7164" w:rsidP="008E0E4F">
      <w:pPr>
        <w:jc w:val="left"/>
        <w:rPr>
          <w:rFonts w:asciiTheme="majorEastAsia" w:eastAsiaTheme="majorEastAsia" w:hAnsiTheme="majorEastAsia"/>
          <w:szCs w:val="21"/>
        </w:rPr>
      </w:pPr>
    </w:p>
    <w:p w14:paraId="17F29261" w14:textId="1D7102B8" w:rsidR="00051611" w:rsidRDefault="008E0E4F" w:rsidP="008E0E4F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335A0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【</w:t>
      </w:r>
      <w:r w:rsidRPr="00335A06"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>日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 </w:t>
      </w:r>
      <w:r w:rsidRPr="00335A06"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>時</w:t>
      </w:r>
      <w:r w:rsidRPr="00335A0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】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2023年8月26日</w:t>
      </w:r>
      <w:r w:rsidRPr="0057565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（土）</w:t>
      </w:r>
    </w:p>
    <w:p w14:paraId="3A235ADA" w14:textId="5DBB8D5B" w:rsidR="00051611" w:rsidRDefault="00051611" w:rsidP="00051611">
      <w:pPr>
        <w:ind w:firstLineChars="600" w:firstLine="1319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bookmarkStart w:id="3" w:name="_Hlk137026968"/>
      <w:r w:rsidRPr="0005161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１4：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0</w:t>
      </w:r>
      <w:r w:rsidRPr="0005161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０ 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　　受　付</w:t>
      </w:r>
    </w:p>
    <w:p w14:paraId="1964CF2C" w14:textId="2B1A9E3E" w:rsidR="008E0E4F" w:rsidRDefault="008E0E4F" w:rsidP="00051611">
      <w:pPr>
        <w:ind w:firstLineChars="600" w:firstLine="1319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57565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１</w:t>
      </w:r>
      <w:r w:rsidR="004912F9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4</w:t>
      </w:r>
      <w:r w:rsidRPr="0057565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：３０ ～</w:t>
      </w:r>
      <w:bookmarkEnd w:id="3"/>
      <w:r w:rsidRPr="0057565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 １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7</w:t>
      </w:r>
      <w:r w:rsidRPr="0057565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：３０</w:t>
      </w:r>
      <w:r w:rsidR="0005161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 発　表</w:t>
      </w:r>
    </w:p>
    <w:p w14:paraId="4B6C8128" w14:textId="77777777" w:rsidR="008E0E4F" w:rsidRDefault="008E0E4F" w:rsidP="008E0E4F">
      <w:pPr>
        <w:jc w:val="left"/>
        <w:rPr>
          <w:rFonts w:asciiTheme="majorEastAsia" w:eastAsiaTheme="majorEastAsia" w:hAnsiTheme="majorEastAsia"/>
          <w:szCs w:val="21"/>
        </w:rPr>
      </w:pPr>
    </w:p>
    <w:p w14:paraId="1CA3C1E3" w14:textId="55E61822" w:rsidR="008E0E4F" w:rsidRDefault="008E0E4F" w:rsidP="008E0E4F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335A0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【</w:t>
      </w:r>
      <w:r w:rsidRPr="00335A06"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>会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 </w:t>
      </w:r>
      <w:r w:rsidRPr="00335A06"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>場</w:t>
      </w:r>
      <w:r w:rsidRPr="00335A0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】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</w:t>
      </w:r>
      <w:r w:rsidR="000A495A" w:rsidRPr="000A495A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高井戸地域区民センター　</w:t>
      </w:r>
      <w:r w:rsidR="00050A93"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3階</w:t>
      </w:r>
      <w:r w:rsid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="000A495A" w:rsidRPr="000A495A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第９集会室</w:t>
      </w:r>
    </w:p>
    <w:p w14:paraId="77C30FD2" w14:textId="77777777" w:rsidR="00050A93" w:rsidRPr="00050A93" w:rsidRDefault="00050A93" w:rsidP="00050A93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杉並区高井戸東３－７－５　</w:t>
      </w:r>
      <w:r w:rsidRPr="00050A93"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>☎</w:t>
      </w:r>
      <w:r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０３－３３３１－７６８１</w:t>
      </w:r>
    </w:p>
    <w:p w14:paraId="51B482DA" w14:textId="5D9C0881" w:rsidR="00050A93" w:rsidRDefault="00050A93" w:rsidP="00050A93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           </w:t>
      </w:r>
      <w:r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u w:val="double"/>
        </w:rPr>
        <w:t>入口は階段を上がった広場側</w:t>
      </w:r>
      <w:r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にあります。</w:t>
      </w:r>
    </w:p>
    <w:p w14:paraId="45FF17E7" w14:textId="6644C6FE" w:rsidR="00050A93" w:rsidRDefault="00050A93" w:rsidP="00050A93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7AA5A4A3" w14:textId="3FA6B693" w:rsidR="00050A93" w:rsidRPr="00050A93" w:rsidRDefault="00050A93" w:rsidP="00050A93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【</w:t>
      </w:r>
      <w:r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アクセス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】</w:t>
      </w:r>
      <w:r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京王井の頭線高井戸駅下車　徒歩３分</w:t>
      </w:r>
    </w:p>
    <w:p w14:paraId="3FA9F2F5" w14:textId="77777777" w:rsidR="00050A93" w:rsidRPr="00050A93" w:rsidRDefault="00050A93" w:rsidP="00050A93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井の頭線高井戸駅へは以下のルートがあります。</w:t>
      </w:r>
    </w:p>
    <w:p w14:paraId="75DA70A6" w14:textId="79B6EB15" w:rsidR="00050A93" w:rsidRPr="00050A93" w:rsidRDefault="00050A93" w:rsidP="00050A93">
      <w:pPr>
        <w:pStyle w:val="a4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ＪＲ山手線渋谷駅利用　　井の頭線吉祥寺行き（</w:t>
      </w:r>
      <w:r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u w:val="double"/>
        </w:rPr>
        <w:t>急行は高井戸駅に停車しません。</w:t>
      </w:r>
      <w:r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）</w:t>
      </w:r>
    </w:p>
    <w:p w14:paraId="582093BA" w14:textId="77777777" w:rsidR="00050A93" w:rsidRPr="00050A93" w:rsidRDefault="00050A93" w:rsidP="00050A93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　</w:t>
      </w:r>
      <w:r w:rsidRPr="00050A9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⑵</w:t>
      </w:r>
      <w:r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ＪＲ 新宿駅利用　小田急線下北沢駅で井の頭線に乗換。</w:t>
      </w:r>
    </w:p>
    <w:p w14:paraId="74D0377C" w14:textId="77777777" w:rsidR="00050A93" w:rsidRPr="00050A93" w:rsidRDefault="00050A93" w:rsidP="00050A93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　</w:t>
      </w:r>
      <w:r w:rsidRPr="00050A9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⑶</w:t>
      </w:r>
      <w:r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ＪＲ新宿駅利用 　京王線明大前駅で井の頭線に乗換。</w:t>
      </w:r>
    </w:p>
    <w:p w14:paraId="72ED85FB" w14:textId="77777777" w:rsidR="00050A93" w:rsidRPr="00050A93" w:rsidRDefault="00050A93" w:rsidP="00050A93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　</w:t>
      </w:r>
      <w:r w:rsidRPr="00050A9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⑷</w:t>
      </w:r>
      <w:r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東京駅方面からＪＲ中央線吉祥寺駅で井の頭線渋谷行きに乗換。</w:t>
      </w:r>
    </w:p>
    <w:p w14:paraId="232890C0" w14:textId="77777777" w:rsidR="00BF709C" w:rsidRDefault="00050A93" w:rsidP="00050A93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　　　（</w:t>
      </w:r>
      <w:r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u w:val="double"/>
        </w:rPr>
        <w:t>中央線特別快速は吉祥寺駅には停車しません</w:t>
      </w:r>
      <w:r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。快速か総武線各駅</w:t>
      </w:r>
    </w:p>
    <w:p w14:paraId="1D39EACB" w14:textId="154214E7" w:rsidR="00050A93" w:rsidRPr="00050A93" w:rsidRDefault="00050A93" w:rsidP="00BF709C">
      <w:pPr>
        <w:ind w:firstLineChars="900" w:firstLine="1978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050A9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停車三鷹行）</w:t>
      </w:r>
    </w:p>
    <w:p w14:paraId="7792E273" w14:textId="2637E501" w:rsidR="00050A93" w:rsidRDefault="00050A93" w:rsidP="00050A93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49591507" w14:textId="79889A30" w:rsidR="00BF709C" w:rsidRDefault="00BF709C" w:rsidP="00050A93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0A592C74" w14:textId="2B7250A5" w:rsidR="00BF709C" w:rsidRDefault="00BF709C" w:rsidP="00050A93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5B8C819D" w14:textId="77777777" w:rsidR="00BF709C" w:rsidRPr="00050A93" w:rsidRDefault="00BF709C" w:rsidP="00050A93">
      <w:pPr>
        <w:jc w:val="left"/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</w:pPr>
    </w:p>
    <w:p w14:paraId="14DBD614" w14:textId="061CF299" w:rsidR="00BF709C" w:rsidRPr="00BF709C" w:rsidRDefault="00BF709C" w:rsidP="00BF709C">
      <w:pPr>
        <w:rPr>
          <w:rFonts w:asciiTheme="minorEastAsia" w:hAnsiTheme="minorEastAsia" w:hint="eastAsia"/>
          <w:szCs w:val="21"/>
        </w:rPr>
      </w:pPr>
      <w:r w:rsidRPr="00BF709C">
        <w:rPr>
          <w:rFonts w:asciiTheme="minorEastAsia" w:hAnsiTheme="minor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  <w:t>環状</w:t>
      </w:r>
      <w:r>
        <w:rPr>
          <w:rFonts w:ascii="HG丸ｺﾞｼｯｸM-PRO" w:eastAsia="HG丸ｺﾞｼｯｸM-PRO" w:hAnsi="HG丸ｺﾞｼｯｸM-PRO" w:cs="ＭＳ 明朝"/>
          <w:kern w:val="0"/>
          <w:sz w:val="18"/>
          <w:szCs w:val="18"/>
        </w:rPr>
        <w:t>8</w:t>
      </w:r>
      <w:r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  <w:t>号線</w:t>
      </w:r>
    </w:p>
    <w:p w14:paraId="50B0735D" w14:textId="74DA4FA7" w:rsidR="00BF709C" w:rsidRPr="00BF709C" w:rsidRDefault="00BF709C" w:rsidP="00BF709C">
      <w:pPr>
        <w:rPr>
          <w:rFonts w:asciiTheme="minorEastAsia" w:hAnsiTheme="minorEastAsia"/>
          <w:szCs w:val="21"/>
        </w:rPr>
      </w:pPr>
      <w:r w:rsidRPr="00BF709C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61410AD8" wp14:editId="4E37EC8A">
            <wp:simplePos x="0" y="0"/>
            <wp:positionH relativeFrom="column">
              <wp:posOffset>995680</wp:posOffset>
            </wp:positionH>
            <wp:positionV relativeFrom="paragraph">
              <wp:posOffset>12700</wp:posOffset>
            </wp:positionV>
            <wp:extent cx="4162425" cy="3328035"/>
            <wp:effectExtent l="0" t="0" r="9525" b="5715"/>
            <wp:wrapTight wrapText="bothSides">
              <wp:wrapPolygon edited="0">
                <wp:start x="0" y="0"/>
                <wp:lineTo x="0" y="21513"/>
                <wp:lineTo x="21551" y="21513"/>
                <wp:lineTo x="21551" y="0"/>
                <wp:lineTo x="0" y="0"/>
              </wp:wrapPolygon>
            </wp:wrapTight>
            <wp:docPr id="10" name="図 10" descr="C:\Users\minoru\Downloads\2b795e1c-e848-4035-858e-67ffc2a73b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oru\Downloads\2b795e1c-e848-4035-858e-67ffc2a73ba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6962C" w14:textId="77777777" w:rsidR="00BF709C" w:rsidRPr="00BF709C" w:rsidRDefault="00BF709C" w:rsidP="00BF709C">
      <w:pPr>
        <w:rPr>
          <w:rFonts w:asciiTheme="minorEastAsia" w:hAnsiTheme="minorEastAsia"/>
          <w:szCs w:val="21"/>
        </w:rPr>
      </w:pPr>
    </w:p>
    <w:p w14:paraId="5AFBD23A" w14:textId="77777777" w:rsidR="00BF709C" w:rsidRPr="00BF709C" w:rsidRDefault="00BF709C" w:rsidP="00BF709C">
      <w:pPr>
        <w:rPr>
          <w:rFonts w:asciiTheme="minorEastAsia" w:hAnsiTheme="minorEastAsia"/>
          <w:szCs w:val="21"/>
        </w:rPr>
      </w:pPr>
    </w:p>
    <w:p w14:paraId="09BCD669" w14:textId="77777777" w:rsidR="00BF709C" w:rsidRPr="00BF709C" w:rsidRDefault="00BF709C" w:rsidP="00BF709C">
      <w:pPr>
        <w:rPr>
          <w:rFonts w:asciiTheme="minorEastAsia" w:hAnsiTheme="minorEastAsia"/>
          <w:szCs w:val="21"/>
        </w:rPr>
      </w:pPr>
    </w:p>
    <w:p w14:paraId="39A23731" w14:textId="081BFFAE" w:rsidR="00BF709C" w:rsidRDefault="00BF709C" w:rsidP="00BF709C">
      <w:pPr>
        <w:rPr>
          <w:rFonts w:ascii="HG丸ｺﾞｼｯｸM-PRO" w:eastAsia="HG丸ｺﾞｼｯｸM-PRO" w:hAnsi="HG丸ｺﾞｼｯｸM-PRO" w:cs="ＭＳ 明朝"/>
          <w:kern w:val="0"/>
          <w:sz w:val="18"/>
          <w:szCs w:val="18"/>
        </w:rPr>
      </w:pPr>
      <w:r w:rsidRPr="00BF709C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9400C" wp14:editId="7500CE94">
                <wp:simplePos x="0" y="0"/>
                <wp:positionH relativeFrom="column">
                  <wp:posOffset>597434</wp:posOffset>
                </wp:positionH>
                <wp:positionV relativeFrom="paragraph">
                  <wp:posOffset>145389</wp:posOffset>
                </wp:positionV>
                <wp:extent cx="3116019" cy="487814"/>
                <wp:effectExtent l="12700" t="12700" r="20955" b="7112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6019" cy="48781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E65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47.05pt;margin-top:11.45pt;width:245.3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" strokecolor="#4a7ebb" strokeweight="2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  <w:t>清掃工場</w:t>
      </w:r>
    </w:p>
    <w:p w14:paraId="5C00B428" w14:textId="121699EE" w:rsidR="00BF709C" w:rsidRDefault="00BF709C" w:rsidP="00BF709C">
      <w:pPr>
        <w:rPr>
          <w:rFonts w:ascii="HG丸ｺﾞｼｯｸM-PRO" w:eastAsia="HG丸ｺﾞｼｯｸM-PRO" w:hAnsi="HG丸ｺﾞｼｯｸM-PRO" w:cs="ＭＳ 明朝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  <w:t>高井戸地域</w:t>
      </w:r>
    </w:p>
    <w:p w14:paraId="73A47816" w14:textId="4B5E3A7D" w:rsidR="00BF709C" w:rsidRDefault="00BF709C" w:rsidP="00BF709C">
      <w:pPr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</w:pPr>
      <w:r w:rsidRPr="00BF709C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A8297" wp14:editId="26BF107C">
                <wp:simplePos x="0" y="0"/>
                <wp:positionH relativeFrom="column">
                  <wp:posOffset>900553</wp:posOffset>
                </wp:positionH>
                <wp:positionV relativeFrom="paragraph">
                  <wp:posOffset>161514</wp:posOffset>
                </wp:positionV>
                <wp:extent cx="1917510" cy="204897"/>
                <wp:effectExtent l="0" t="0" r="83185" b="10033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510" cy="20489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82BB4" id="直線矢印コネクタ 9" o:spid="_x0000_s1026" type="#_x0000_t32" style="position:absolute;left:0;text-align:left;margin-left:70.9pt;margin-top:12.7pt;width:151pt;height:1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" strokecolor="#4a7ebb" strokeweight="2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  <w:t>区民センター</w:t>
      </w:r>
    </w:p>
    <w:p w14:paraId="08BD23B3" w14:textId="77777777" w:rsidR="00BF709C" w:rsidRPr="00BF709C" w:rsidRDefault="00BF709C" w:rsidP="00BF709C">
      <w:pPr>
        <w:rPr>
          <w:rFonts w:asciiTheme="minorEastAsia" w:hAnsiTheme="minorEastAsia" w:hint="eastAsia"/>
          <w:szCs w:val="21"/>
        </w:rPr>
      </w:pPr>
    </w:p>
    <w:p w14:paraId="7A4E5FA4" w14:textId="3E39C067" w:rsidR="00BF709C" w:rsidRDefault="00BF709C" w:rsidP="00BF709C">
      <w:pPr>
        <w:rPr>
          <w:rFonts w:ascii="HG丸ｺﾞｼｯｸM-PRO" w:eastAsia="HG丸ｺﾞｼｯｸM-PRO" w:hAnsi="HG丸ｺﾞｼｯｸM-PRO" w:cs="ＭＳ 明朝"/>
          <w:kern w:val="0"/>
          <w:sz w:val="18"/>
          <w:szCs w:val="18"/>
        </w:rPr>
      </w:pPr>
      <w:r w:rsidRPr="00BF709C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6F319" wp14:editId="3BAFE43E">
                <wp:simplePos x="0" y="0"/>
                <wp:positionH relativeFrom="column">
                  <wp:posOffset>597434</wp:posOffset>
                </wp:positionH>
                <wp:positionV relativeFrom="paragraph">
                  <wp:posOffset>86072</wp:posOffset>
                </wp:positionV>
                <wp:extent cx="486292" cy="45719"/>
                <wp:effectExtent l="0" t="50800" r="0" b="8191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292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84BE9" id="直線矢印コネクタ 4" o:spid="_x0000_s1026" type="#_x0000_t32" style="position:absolute;left:0;text-align:left;margin-left:47.05pt;margin-top:6.8pt;width:38.3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" strokecolor="#4a7ebb" strokeweight="2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  <w:t>井の頭線</w:t>
      </w:r>
    </w:p>
    <w:p w14:paraId="14E366D8" w14:textId="65D3F823" w:rsidR="00BF709C" w:rsidRPr="00BF709C" w:rsidRDefault="00BF709C" w:rsidP="00BF709C">
      <w:pPr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  <w:t>吉祥寺駅方面</w:t>
      </w:r>
    </w:p>
    <w:p w14:paraId="72ED263C" w14:textId="50F9FB06" w:rsidR="00BF709C" w:rsidRPr="00BF709C" w:rsidRDefault="00BF709C" w:rsidP="00BF709C">
      <w:pPr>
        <w:ind w:firstLineChars="500" w:firstLine="94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  <w:t>渋谷駅方面</w:t>
      </w:r>
    </w:p>
    <w:p w14:paraId="0EE0CDBA" w14:textId="77777777" w:rsidR="00BF709C" w:rsidRPr="00BF709C" w:rsidRDefault="00BF709C" w:rsidP="00BF709C">
      <w:pPr>
        <w:ind w:firstLineChars="700" w:firstLine="1328"/>
        <w:rPr>
          <w:rFonts w:asciiTheme="minorEastAsia" w:hAnsiTheme="minorEastAsia"/>
          <w:szCs w:val="21"/>
        </w:rPr>
      </w:pPr>
      <w:r w:rsidRPr="00BF709C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</w:t>
      </w:r>
    </w:p>
    <w:p w14:paraId="5151D996" w14:textId="4C682F55" w:rsidR="008E0E4F" w:rsidRDefault="008E0E4F" w:rsidP="008E0E4F">
      <w:pPr>
        <w:jc w:val="left"/>
        <w:rPr>
          <w:rFonts w:asciiTheme="majorEastAsia" w:eastAsiaTheme="majorEastAsia" w:hAnsiTheme="majorEastAsia"/>
          <w:szCs w:val="21"/>
        </w:rPr>
      </w:pPr>
    </w:p>
    <w:p w14:paraId="53ECBE66" w14:textId="3C5125D2" w:rsidR="00BF709C" w:rsidRDefault="00BF709C" w:rsidP="008E0E4F">
      <w:pPr>
        <w:jc w:val="left"/>
        <w:rPr>
          <w:rFonts w:asciiTheme="majorEastAsia" w:eastAsiaTheme="majorEastAsia" w:hAnsiTheme="majorEastAsia"/>
          <w:szCs w:val="21"/>
        </w:rPr>
      </w:pPr>
    </w:p>
    <w:p w14:paraId="1024D02B" w14:textId="4A08A266" w:rsidR="00BF709C" w:rsidRDefault="00BF709C" w:rsidP="008E0E4F">
      <w:pPr>
        <w:jc w:val="left"/>
        <w:rPr>
          <w:rFonts w:asciiTheme="majorEastAsia" w:eastAsiaTheme="majorEastAsia" w:hAnsiTheme="majorEastAsia"/>
          <w:szCs w:val="21"/>
        </w:rPr>
      </w:pPr>
    </w:p>
    <w:p w14:paraId="484AFB65" w14:textId="7F9B3172" w:rsidR="00BF709C" w:rsidRDefault="00BF709C" w:rsidP="008E0E4F">
      <w:pPr>
        <w:jc w:val="left"/>
        <w:rPr>
          <w:rFonts w:asciiTheme="majorEastAsia" w:eastAsiaTheme="majorEastAsia" w:hAnsiTheme="majorEastAsia"/>
          <w:szCs w:val="21"/>
        </w:rPr>
      </w:pPr>
    </w:p>
    <w:p w14:paraId="7FC4E7DC" w14:textId="3FFFD018" w:rsidR="00BF709C" w:rsidRDefault="00BF709C" w:rsidP="008E0E4F">
      <w:pPr>
        <w:jc w:val="left"/>
        <w:rPr>
          <w:rFonts w:asciiTheme="majorEastAsia" w:eastAsiaTheme="majorEastAsia" w:hAnsiTheme="majorEastAsia"/>
          <w:szCs w:val="21"/>
        </w:rPr>
      </w:pPr>
    </w:p>
    <w:p w14:paraId="53DEF538" w14:textId="77777777" w:rsidR="00BF709C" w:rsidRPr="00BF709C" w:rsidRDefault="00BF709C" w:rsidP="008E0E4F">
      <w:pPr>
        <w:jc w:val="left"/>
        <w:rPr>
          <w:rFonts w:asciiTheme="majorEastAsia" w:eastAsiaTheme="majorEastAsia" w:hAnsiTheme="majorEastAsia" w:hint="eastAsia"/>
          <w:szCs w:val="21"/>
        </w:rPr>
      </w:pPr>
    </w:p>
    <w:p w14:paraId="63275051" w14:textId="428BDCB8" w:rsidR="008E0E4F" w:rsidRPr="00D524CE" w:rsidRDefault="008E0E4F" w:rsidP="00051611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BF709C">
        <w:rPr>
          <w:rFonts w:ascii="HG丸ｺﾞｼｯｸM-PRO" w:eastAsia="HG丸ｺﾞｼｯｸM-PRO" w:hAnsi="HG丸ｺﾞｼｯｸM-PRO" w:cs="ＭＳ 明朝" w:hint="eastAsia"/>
          <w:kern w:val="0"/>
          <w:sz w:val="28"/>
          <w:szCs w:val="24"/>
        </w:rPr>
        <w:t>【</w:t>
      </w:r>
      <w:r w:rsidRPr="00BF709C">
        <w:rPr>
          <w:rFonts w:ascii="HG丸ｺﾞｼｯｸM-PRO" w:eastAsia="HG丸ｺﾞｼｯｸM-PRO" w:hAnsi="HG丸ｺﾞｼｯｸM-PRO" w:cs="ＭＳ 明朝"/>
          <w:kern w:val="0"/>
          <w:sz w:val="24"/>
        </w:rPr>
        <w:t>開催方法</w:t>
      </w:r>
      <w:r w:rsidRPr="00BF709C">
        <w:rPr>
          <w:rFonts w:ascii="HG丸ｺﾞｼｯｸM-PRO" w:eastAsia="HG丸ｺﾞｼｯｸM-PRO" w:hAnsi="HG丸ｺﾞｼｯｸM-PRO" w:cs="ＭＳ 明朝" w:hint="eastAsia"/>
          <w:kern w:val="0"/>
          <w:sz w:val="28"/>
          <w:szCs w:val="24"/>
        </w:rPr>
        <w:t>】</w:t>
      </w:r>
      <w:r w:rsidRPr="00D524CE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 対面</w:t>
      </w:r>
      <w:r w:rsidR="0005161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(</w:t>
      </w:r>
      <w:r w:rsidRPr="00D524CE">
        <w:rPr>
          <w:rStyle w:val="a3"/>
          <w:rFonts w:ascii="HG丸ｺﾞｼｯｸM-PRO" w:eastAsia="HG丸ｺﾞｼｯｸM-PRO" w:hAnsi="HG丸ｺﾞｼｯｸM-PRO" w:cs="Calibri" w:hint="eastAsia"/>
          <w:color w:val="auto"/>
          <w:sz w:val="22"/>
          <w:u w:val="none"/>
        </w:rPr>
        <w:t>状況によ</w:t>
      </w:r>
      <w:r>
        <w:rPr>
          <w:rStyle w:val="a3"/>
          <w:rFonts w:ascii="HG丸ｺﾞｼｯｸM-PRO" w:eastAsia="HG丸ｺﾞｼｯｸM-PRO" w:hAnsi="HG丸ｺﾞｼｯｸM-PRO" w:cs="Calibri" w:hint="eastAsia"/>
          <w:color w:val="auto"/>
          <w:sz w:val="22"/>
          <w:u w:val="none"/>
        </w:rPr>
        <w:t>り</w:t>
      </w:r>
      <w:r w:rsidR="00BF709C">
        <w:rPr>
          <w:rStyle w:val="a3"/>
          <w:rFonts w:ascii="HG丸ｺﾞｼｯｸM-PRO" w:eastAsia="HG丸ｺﾞｼｯｸM-PRO" w:hAnsi="HG丸ｺﾞｼｯｸM-PRO" w:cs="Calibri" w:hint="eastAsia"/>
          <w:color w:val="auto"/>
          <w:sz w:val="22"/>
          <w:u w:val="none"/>
        </w:rPr>
        <w:t>、</w:t>
      </w:r>
      <w:r w:rsidRPr="00D524CE">
        <w:rPr>
          <w:rStyle w:val="a3"/>
          <w:rFonts w:ascii="HG丸ｺﾞｼｯｸM-PRO" w:eastAsia="HG丸ｺﾞｼｯｸM-PRO" w:hAnsi="HG丸ｺﾞｼｯｸM-PRO" w:cs="Calibri" w:hint="eastAsia"/>
          <w:color w:val="auto"/>
          <w:sz w:val="22"/>
          <w:u w:val="none"/>
        </w:rPr>
        <w:t>ズームへの切り替えなど変更もあり得ることをご承知</w:t>
      </w:r>
      <w:r w:rsidR="00051611">
        <w:rPr>
          <w:rStyle w:val="a3"/>
          <w:rFonts w:ascii="HG丸ｺﾞｼｯｸM-PRO" w:eastAsia="HG丸ｺﾞｼｯｸM-PRO" w:hAnsi="HG丸ｺﾞｼｯｸM-PRO" w:cs="Calibri" w:hint="eastAsia"/>
          <w:color w:val="auto"/>
          <w:sz w:val="22"/>
          <w:u w:val="none"/>
        </w:rPr>
        <w:t>下さい。)</w:t>
      </w:r>
    </w:p>
    <w:p w14:paraId="764118E0" w14:textId="77777777" w:rsidR="008E0E4F" w:rsidRDefault="008E0E4F" w:rsidP="008E0E4F">
      <w:pPr>
        <w:jc w:val="left"/>
        <w:rPr>
          <w:rFonts w:asciiTheme="majorEastAsia" w:eastAsiaTheme="majorEastAsia" w:hAnsiTheme="majorEastAsia"/>
          <w:szCs w:val="21"/>
        </w:rPr>
      </w:pPr>
    </w:p>
    <w:p w14:paraId="3A644755" w14:textId="77777777" w:rsidR="008E0E4F" w:rsidRDefault="008E0E4F" w:rsidP="008E0E4F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335A0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【</w:t>
      </w:r>
      <w:r w:rsidRPr="00335A06"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>発表者</w:t>
      </w:r>
      <w:r w:rsidRPr="00335A0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】</w:t>
      </w:r>
    </w:p>
    <w:p w14:paraId="6721F1A5" w14:textId="77777777" w:rsidR="00AC342D" w:rsidRDefault="007E2E18" w:rsidP="009F36E4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9F36E4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北村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俊之（</w:t>
      </w:r>
      <w:r w:rsidR="009F36E4" w:rsidRPr="009F36E4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日本地政研究会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副会長）</w:t>
      </w:r>
    </w:p>
    <w:p w14:paraId="179F559C" w14:textId="147DE731" w:rsidR="009F36E4" w:rsidRPr="009F36E4" w:rsidRDefault="009F36E4" w:rsidP="00AC342D">
      <w:pPr>
        <w:jc w:val="righ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9F36E4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「</w:t>
      </w:r>
      <w:r w:rsidR="00AC342D" w:rsidRPr="00AC342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巡検（街歩き）を通じて</w:t>
      </w:r>
      <w:r w:rsidR="00663D6C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，</w:t>
      </w:r>
      <w:r w:rsidR="00AC342D" w:rsidRPr="00AC342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当該地域の地理や歴史の知見を深める</w:t>
      </w:r>
      <w:r w:rsidRPr="009F36E4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」</w:t>
      </w:r>
    </w:p>
    <w:p w14:paraId="56A3EE2E" w14:textId="737C58C3" w:rsidR="009F36E4" w:rsidRPr="009F36E4" w:rsidRDefault="009F36E4" w:rsidP="009F36E4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9F36E4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横山</w:t>
      </w:r>
      <w:r w:rsidR="007E2E18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満（全国地理教育学会</w:t>
      </w:r>
      <w:bookmarkStart w:id="4" w:name="_Hlk137028101"/>
      <w:r w:rsidR="007E2E18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副会長</w:t>
      </w:r>
      <w:bookmarkEnd w:id="4"/>
      <w:r w:rsidR="007E2E18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）</w:t>
      </w:r>
      <w:r w:rsidR="00AC342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 </w:t>
      </w:r>
      <w:r w:rsidR="007E2E18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「</w:t>
      </w:r>
      <w:r w:rsidRPr="009F36E4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自治体における市民講座</w:t>
      </w:r>
      <w:r w:rsidR="00524AC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の状況</w:t>
      </w:r>
      <w:r w:rsidR="007E2E18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」</w:t>
      </w:r>
    </w:p>
    <w:p w14:paraId="31831AA9" w14:textId="3A169FC9" w:rsidR="007E2E18" w:rsidRPr="007E2E18" w:rsidRDefault="009F36E4" w:rsidP="009F36E4">
      <w:pPr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F36E4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寺尾隆雄</w:t>
      </w:r>
      <w:r w:rsidR="007E2E18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(</w:t>
      </w:r>
      <w:r w:rsidR="007E2E18" w:rsidRPr="007E2E18">
        <w:rPr>
          <w:rFonts w:ascii="HG丸ｺﾞｼｯｸM-PRO" w:eastAsia="HG丸ｺﾞｼｯｸM-PRO" w:hAnsi="HG丸ｺﾞｼｯｸM-PRO" w:cs="ＭＳ 明朝"/>
          <w:kern w:val="0"/>
          <w:szCs w:val="21"/>
        </w:rPr>
        <w:t>東京家政学院高等学校</w:t>
      </w:r>
      <w:bookmarkStart w:id="5" w:name="_Hlk137028173"/>
      <w:r w:rsidR="007E2E18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講師</w:t>
      </w:r>
      <w:bookmarkEnd w:id="5"/>
      <w:r w:rsidR="00663D6C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,</w:t>
      </w:r>
      <w:r w:rsidR="007E2E18" w:rsidRPr="007E2E18">
        <w:rPr>
          <w:rFonts w:ascii="HG丸ｺﾞｼｯｸM-PRO" w:eastAsia="HG丸ｺﾞｼｯｸM-PRO" w:hAnsi="HG丸ｺﾞｼｯｸM-PRO" w:cs="ＭＳ 明朝"/>
          <w:kern w:val="0"/>
          <w:szCs w:val="21"/>
        </w:rPr>
        <w:t>江東区立第二砂町中学校</w:t>
      </w:r>
      <w:r w:rsidR="007E2E18" w:rsidRPr="007E2E18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講師</w:t>
      </w:r>
      <w:r w:rsidR="00663D6C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,</w:t>
      </w:r>
      <w:r w:rsidR="007E2E18" w:rsidRPr="007E2E18">
        <w:rPr>
          <w:rFonts w:ascii="HG丸ｺﾞｼｯｸM-PRO" w:eastAsia="HG丸ｺﾞｼｯｸM-PRO" w:hAnsi="HG丸ｺﾞｼｯｸM-PRO" w:cs="ＭＳ 明朝"/>
          <w:kern w:val="0"/>
          <w:szCs w:val="21"/>
        </w:rPr>
        <w:t>江東区立第二南砂町中学校講師</w:t>
      </w:r>
      <w:r w:rsidR="007E2E18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)</w:t>
      </w:r>
    </w:p>
    <w:p w14:paraId="69F53080" w14:textId="1DDF7A20" w:rsidR="009F36E4" w:rsidRPr="009F36E4" w:rsidRDefault="009F36E4" w:rsidP="007E2E18">
      <w:pPr>
        <w:jc w:val="righ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9F36E4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「社会人教育における地歴散歩と教養講座の実践」</w:t>
      </w:r>
    </w:p>
    <w:p w14:paraId="7E529DE0" w14:textId="7AD8F8A5" w:rsidR="009F36E4" w:rsidRPr="009F36E4" w:rsidRDefault="009F36E4" w:rsidP="009F36E4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9F36E4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辰己　勝</w:t>
      </w:r>
      <w:r w:rsidR="006E16F8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(</w:t>
      </w:r>
      <w:r w:rsidR="00AC342D" w:rsidRPr="00AC342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近畿大学元教授</w:t>
      </w:r>
      <w:r w:rsidR="006E16F8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)</w:t>
      </w:r>
      <w:r w:rsidR="00AC342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 </w:t>
      </w:r>
      <w:r w:rsidR="006E16F8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｢</w:t>
      </w:r>
      <w:r w:rsidR="00AC342D" w:rsidRPr="00AC342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一般市民を対象とした『自然地理と防災に関わる巡検』</w:t>
      </w:r>
      <w:r w:rsidR="006E16F8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」</w:t>
      </w:r>
    </w:p>
    <w:p w14:paraId="3379C359" w14:textId="77777777" w:rsidR="008E0E4F" w:rsidRDefault="008E0E4F" w:rsidP="008E0E4F">
      <w:pPr>
        <w:jc w:val="left"/>
        <w:rPr>
          <w:rFonts w:asciiTheme="majorEastAsia" w:eastAsiaTheme="majorEastAsia" w:hAnsiTheme="majorEastAsia"/>
          <w:szCs w:val="21"/>
        </w:rPr>
      </w:pPr>
    </w:p>
    <w:p w14:paraId="6147F5B6" w14:textId="04662236" w:rsidR="008E0E4F" w:rsidRDefault="008E0E4F" w:rsidP="008E0E4F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335A0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【</w:t>
      </w:r>
      <w:r w:rsidRPr="00335A06"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>オーガナイザー</w:t>
      </w:r>
      <w:r w:rsidRPr="00335A0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】</w:t>
      </w:r>
      <w:r w:rsidR="00AC342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伊藤裕康(文教大学教育学部)</w:t>
      </w:r>
    </w:p>
    <w:p w14:paraId="20AA32CB" w14:textId="77777777" w:rsidR="008E0E4F" w:rsidRDefault="008E0E4F" w:rsidP="00C2044C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0DAADE75" w14:textId="6ECDA889" w:rsidR="00771CA0" w:rsidRDefault="008E0E4F" w:rsidP="00D524CE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335A0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【</w:t>
      </w:r>
      <w:r w:rsidRPr="00381FA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問い合わせ先</w:t>
      </w:r>
      <w:r w:rsidRPr="00335A0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】</w:t>
      </w:r>
      <w:r w:rsidR="00AC342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伊藤裕康</w:t>
      </w:r>
      <w:r w:rsidR="00AC342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，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℡ 090</w:t>
      </w:r>
      <w:r w:rsidR="00AC342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-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7578</w:t>
      </w:r>
      <w:r w:rsidR="00AC342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-</w:t>
      </w:r>
      <w:bookmarkStart w:id="6" w:name="_GoBack"/>
      <w:bookmarkEnd w:id="6"/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75</w:t>
      </w:r>
      <w:r w:rsidRPr="007D57FE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８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2</w:t>
      </w:r>
      <w:r w:rsidR="00AC342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，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E-mail</w:t>
      </w:r>
      <w: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  <w:t xml:space="preserve"> </w:t>
      </w:r>
      <w:hyperlink r:id="rId9" w:history="1">
        <w:r w:rsidRPr="00EE4C88">
          <w:rPr>
            <w:rStyle w:val="a3"/>
            <w:rFonts w:ascii="HG丸ｺﾞｼｯｸM-PRO" w:eastAsia="HG丸ｺﾞｼｯｸM-PRO" w:hAnsi="HG丸ｺﾞｼｯｸM-PRO" w:cs="ＭＳ 明朝" w:hint="eastAsia"/>
            <w:kern w:val="0"/>
            <w:sz w:val="24"/>
            <w:szCs w:val="24"/>
          </w:rPr>
          <w:t>hitou@bunkyo.ac.jp</w:t>
        </w:r>
      </w:hyperlink>
    </w:p>
    <w:sectPr w:rsidR="00771CA0" w:rsidSect="00BF70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851" w:footer="992" w:gutter="0"/>
      <w:cols w:space="425"/>
      <w:docGrid w:type="linesAndChars" w:linePitch="341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03A26" w14:textId="77777777" w:rsidR="00AC61D9" w:rsidRDefault="00AC61D9" w:rsidP="00782ED2">
      <w:r>
        <w:separator/>
      </w:r>
    </w:p>
  </w:endnote>
  <w:endnote w:type="continuationSeparator" w:id="0">
    <w:p w14:paraId="3BC196CC" w14:textId="77777777" w:rsidR="00AC61D9" w:rsidRDefault="00AC61D9" w:rsidP="0078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637E0" w14:textId="77777777" w:rsidR="00050A93" w:rsidRDefault="00050A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91F5" w14:textId="77777777" w:rsidR="00050A93" w:rsidRDefault="00050A9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B41F2" w14:textId="77777777" w:rsidR="00050A93" w:rsidRDefault="00050A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03FA6" w14:textId="77777777" w:rsidR="00AC61D9" w:rsidRDefault="00AC61D9" w:rsidP="00782ED2">
      <w:r>
        <w:separator/>
      </w:r>
    </w:p>
  </w:footnote>
  <w:footnote w:type="continuationSeparator" w:id="0">
    <w:p w14:paraId="31863772" w14:textId="77777777" w:rsidR="00AC61D9" w:rsidRDefault="00AC61D9" w:rsidP="0078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543B5" w14:textId="77777777" w:rsidR="00050A93" w:rsidRDefault="00050A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CD29" w14:textId="77777777" w:rsidR="00050A93" w:rsidRDefault="00050A9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3B31" w14:textId="77777777" w:rsidR="00050A93" w:rsidRDefault="00050A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32665"/>
    <w:multiLevelType w:val="hybridMultilevel"/>
    <w:tmpl w:val="C282A8D4"/>
    <w:lvl w:ilvl="0" w:tplc="4C42E662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644637"/>
    <w:multiLevelType w:val="hybridMultilevel"/>
    <w:tmpl w:val="968E705E"/>
    <w:lvl w:ilvl="0" w:tplc="0EF4ECD0">
      <w:start w:val="1"/>
      <w:numFmt w:val="decimalEnclosedParen"/>
      <w:lvlText w:val="%1"/>
      <w:lvlJc w:val="left"/>
      <w:pPr>
        <w:ind w:left="190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isplayBackgroundShape/>
  <w:bordersDoNotSurroundHeader/>
  <w:bordersDoNotSurroundFooter/>
  <w:proofState w:spelling="clean"/>
  <w:defaultTabStop w:val="840"/>
  <w:drawingGridHorizontalSpacing w:val="9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78"/>
    <w:rsid w:val="00006752"/>
    <w:rsid w:val="00050A93"/>
    <w:rsid w:val="00051611"/>
    <w:rsid w:val="00061556"/>
    <w:rsid w:val="000806AE"/>
    <w:rsid w:val="000A495A"/>
    <w:rsid w:val="00105222"/>
    <w:rsid w:val="00135C3C"/>
    <w:rsid w:val="001E1792"/>
    <w:rsid w:val="00221678"/>
    <w:rsid w:val="00232B3D"/>
    <w:rsid w:val="002C7700"/>
    <w:rsid w:val="002D26F0"/>
    <w:rsid w:val="00327756"/>
    <w:rsid w:val="00335A06"/>
    <w:rsid w:val="00364BE5"/>
    <w:rsid w:val="00385979"/>
    <w:rsid w:val="003D43E8"/>
    <w:rsid w:val="003D443B"/>
    <w:rsid w:val="004912F9"/>
    <w:rsid w:val="004D3CAF"/>
    <w:rsid w:val="0050198E"/>
    <w:rsid w:val="00516F60"/>
    <w:rsid w:val="00524ACD"/>
    <w:rsid w:val="00533443"/>
    <w:rsid w:val="00575656"/>
    <w:rsid w:val="005E2526"/>
    <w:rsid w:val="00663D6C"/>
    <w:rsid w:val="006E10DD"/>
    <w:rsid w:val="006E16F8"/>
    <w:rsid w:val="00703F9D"/>
    <w:rsid w:val="007278D9"/>
    <w:rsid w:val="007457B6"/>
    <w:rsid w:val="00771CA0"/>
    <w:rsid w:val="00782ED2"/>
    <w:rsid w:val="007B36ED"/>
    <w:rsid w:val="007B69CE"/>
    <w:rsid w:val="007D57FE"/>
    <w:rsid w:val="007E2E18"/>
    <w:rsid w:val="008538B9"/>
    <w:rsid w:val="00896BC0"/>
    <w:rsid w:val="008E0E4F"/>
    <w:rsid w:val="00942612"/>
    <w:rsid w:val="00966E28"/>
    <w:rsid w:val="009A72E0"/>
    <w:rsid w:val="009B2980"/>
    <w:rsid w:val="009D20EA"/>
    <w:rsid w:val="009F36E4"/>
    <w:rsid w:val="00A40F50"/>
    <w:rsid w:val="00A845F4"/>
    <w:rsid w:val="00A924DE"/>
    <w:rsid w:val="00AC342D"/>
    <w:rsid w:val="00AC61D9"/>
    <w:rsid w:val="00B000DF"/>
    <w:rsid w:val="00BA69D5"/>
    <w:rsid w:val="00BD1C43"/>
    <w:rsid w:val="00BF709C"/>
    <w:rsid w:val="00C2044C"/>
    <w:rsid w:val="00C51BEF"/>
    <w:rsid w:val="00C9001B"/>
    <w:rsid w:val="00CF7164"/>
    <w:rsid w:val="00D524CE"/>
    <w:rsid w:val="00D75F67"/>
    <w:rsid w:val="00D77740"/>
    <w:rsid w:val="00D95ED1"/>
    <w:rsid w:val="00DC5883"/>
    <w:rsid w:val="00DC6DF0"/>
    <w:rsid w:val="00DD25A5"/>
    <w:rsid w:val="00DD48B6"/>
    <w:rsid w:val="00DF7FD5"/>
    <w:rsid w:val="00E84597"/>
    <w:rsid w:val="00EB6A8C"/>
    <w:rsid w:val="00EE6142"/>
    <w:rsid w:val="00F67CFC"/>
    <w:rsid w:val="00F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EAF56"/>
  <w15:chartTrackingRefBased/>
  <w15:docId w15:val="{40E30961-4E7D-4EFF-B6F2-A637810D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7F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6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565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2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ED2"/>
  </w:style>
  <w:style w:type="paragraph" w:styleId="a7">
    <w:name w:val="footer"/>
    <w:basedOn w:val="a"/>
    <w:link w:val="a8"/>
    <w:uiPriority w:val="99"/>
    <w:unhideWhenUsed/>
    <w:rsid w:val="00782E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ED2"/>
  </w:style>
  <w:style w:type="character" w:styleId="a9">
    <w:name w:val="Unresolved Mention"/>
    <w:basedOn w:val="a0"/>
    <w:uiPriority w:val="99"/>
    <w:semiHidden/>
    <w:unhideWhenUsed/>
    <w:rsid w:val="00771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tou@bunkyo.ac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3EE29-B1E7-0045-A303-C7AF15F0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裕康</dc:creator>
  <cp:keywords/>
  <dc:description/>
  <cp:lastModifiedBy>小島 香澄</cp:lastModifiedBy>
  <cp:revision>2</cp:revision>
  <cp:lastPrinted>2023-05-07T12:38:00Z</cp:lastPrinted>
  <dcterms:created xsi:type="dcterms:W3CDTF">2023-07-04T02:37:00Z</dcterms:created>
  <dcterms:modified xsi:type="dcterms:W3CDTF">2023-07-04T02:37:00Z</dcterms:modified>
</cp:coreProperties>
</file>